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1FD" w:rsidRPr="00D741FD" w:rsidRDefault="00A8298D" w:rsidP="00D741FD">
      <w:pPr>
        <w:spacing w:line="480" w:lineRule="auto"/>
        <w:jc w:val="both"/>
        <w:rPr>
          <w:rFonts w:ascii="Times New Roman" w:hAnsi="Times New Roman" w:cs="Times New Roman"/>
          <w:color w:val="000000" w:themeColor="text1"/>
          <w:sz w:val="24"/>
          <w:szCs w:val="24"/>
        </w:rPr>
      </w:pPr>
      <w:r w:rsidRPr="00D741FD">
        <w:rPr>
          <w:rFonts w:ascii="Times New Roman" w:hAnsi="Times New Roman" w:cs="Times New Roman"/>
          <w:color w:val="000000" w:themeColor="text1"/>
          <w:sz w:val="24"/>
          <w:szCs w:val="24"/>
        </w:rPr>
        <w:t>Student’s Name</w:t>
      </w:r>
    </w:p>
    <w:p w:rsidR="00D741FD" w:rsidRPr="00D741FD" w:rsidRDefault="00A8298D" w:rsidP="00D741FD">
      <w:pPr>
        <w:spacing w:line="480" w:lineRule="auto"/>
        <w:jc w:val="both"/>
        <w:rPr>
          <w:rFonts w:ascii="Times New Roman" w:hAnsi="Times New Roman" w:cs="Times New Roman"/>
          <w:color w:val="000000" w:themeColor="text1"/>
          <w:sz w:val="24"/>
          <w:szCs w:val="24"/>
        </w:rPr>
      </w:pPr>
      <w:r w:rsidRPr="00D741FD">
        <w:rPr>
          <w:rFonts w:ascii="Times New Roman" w:hAnsi="Times New Roman" w:cs="Times New Roman"/>
          <w:color w:val="000000" w:themeColor="text1"/>
          <w:sz w:val="24"/>
          <w:szCs w:val="24"/>
        </w:rPr>
        <w:t>Instructor’s Name</w:t>
      </w:r>
    </w:p>
    <w:p w:rsidR="00D741FD" w:rsidRPr="00D741FD" w:rsidRDefault="00A8298D" w:rsidP="00D741FD">
      <w:pPr>
        <w:spacing w:line="480" w:lineRule="auto"/>
        <w:jc w:val="both"/>
        <w:rPr>
          <w:rFonts w:ascii="Times New Roman" w:hAnsi="Times New Roman" w:cs="Times New Roman"/>
          <w:color w:val="000000" w:themeColor="text1"/>
          <w:sz w:val="24"/>
          <w:szCs w:val="24"/>
        </w:rPr>
      </w:pPr>
      <w:r w:rsidRPr="00D741FD">
        <w:rPr>
          <w:rFonts w:ascii="Times New Roman" w:hAnsi="Times New Roman" w:cs="Times New Roman"/>
          <w:color w:val="000000" w:themeColor="text1"/>
          <w:sz w:val="24"/>
          <w:szCs w:val="24"/>
        </w:rPr>
        <w:t>Course</w:t>
      </w:r>
    </w:p>
    <w:p w:rsidR="00D741FD" w:rsidRPr="00D741FD" w:rsidRDefault="00A8298D" w:rsidP="00D741FD">
      <w:pPr>
        <w:spacing w:line="480" w:lineRule="auto"/>
        <w:jc w:val="both"/>
        <w:rPr>
          <w:rFonts w:ascii="Times New Roman" w:hAnsi="Times New Roman" w:cs="Times New Roman"/>
          <w:color w:val="000000" w:themeColor="text1"/>
          <w:sz w:val="24"/>
          <w:szCs w:val="24"/>
        </w:rPr>
      </w:pPr>
      <w:r w:rsidRPr="00D741FD">
        <w:rPr>
          <w:rFonts w:ascii="Times New Roman" w:hAnsi="Times New Roman" w:cs="Times New Roman"/>
          <w:color w:val="000000" w:themeColor="text1"/>
          <w:sz w:val="24"/>
          <w:szCs w:val="24"/>
        </w:rPr>
        <w:t>Due Date</w:t>
      </w:r>
    </w:p>
    <w:p w:rsidR="00D741FD" w:rsidRPr="00D741FD" w:rsidRDefault="00AC26DE" w:rsidP="00D741FD">
      <w:pPr>
        <w:spacing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Historical Event: </w:t>
      </w:r>
      <w:r w:rsidR="00A8298D" w:rsidRPr="00D741FD">
        <w:rPr>
          <w:rFonts w:ascii="Times New Roman" w:hAnsi="Times New Roman" w:cs="Times New Roman"/>
          <w:b/>
          <w:color w:val="000000" w:themeColor="text1"/>
          <w:sz w:val="24"/>
          <w:szCs w:val="24"/>
        </w:rPr>
        <w:t>American Revolution</w:t>
      </w:r>
    </w:p>
    <w:p w:rsidR="003979AB" w:rsidRPr="00D741FD" w:rsidRDefault="00A8298D" w:rsidP="00D741FD">
      <w:pPr>
        <w:spacing w:line="480" w:lineRule="auto"/>
        <w:ind w:firstLine="720"/>
        <w:jc w:val="both"/>
        <w:rPr>
          <w:rFonts w:ascii="Times New Roman" w:hAnsi="Times New Roman" w:cs="Times New Roman"/>
          <w:color w:val="000000" w:themeColor="text1"/>
          <w:sz w:val="24"/>
          <w:szCs w:val="24"/>
        </w:rPr>
      </w:pPr>
      <w:r w:rsidRPr="00D741FD">
        <w:rPr>
          <w:rFonts w:ascii="Times New Roman" w:hAnsi="Times New Roman" w:cs="Times New Roman"/>
          <w:color w:val="000000" w:themeColor="text1"/>
          <w:sz w:val="24"/>
          <w:szCs w:val="24"/>
        </w:rPr>
        <w:t>The economic prosperity, democracy, and civil rights enjoyed by the American citizens today would not be possible for some historical events that steer the country to what it is today. Among those significant historical events include the American Revolution of the 18</w:t>
      </w:r>
      <w:r w:rsidRPr="00D741FD">
        <w:rPr>
          <w:rFonts w:ascii="Times New Roman" w:hAnsi="Times New Roman" w:cs="Times New Roman"/>
          <w:color w:val="000000" w:themeColor="text1"/>
          <w:sz w:val="24"/>
          <w:szCs w:val="24"/>
          <w:vertAlign w:val="superscript"/>
        </w:rPr>
        <w:t>th</w:t>
      </w:r>
      <w:r w:rsidRPr="00D741FD">
        <w:rPr>
          <w:rFonts w:ascii="Times New Roman" w:hAnsi="Times New Roman" w:cs="Times New Roman"/>
          <w:color w:val="000000" w:themeColor="text1"/>
          <w:sz w:val="24"/>
          <w:szCs w:val="24"/>
        </w:rPr>
        <w:t xml:space="preserve"> century. The event can be considered to have been a political and ideological revolution that took place in North American colonies from 1765 to 1783. The American Revolution separated the United States from England and would inspire movements such as the French Revolution and the independence of Latin American colonies</w:t>
      </w:r>
      <w:r w:rsidR="00D741FD" w:rsidRPr="00D741FD">
        <w:rPr>
          <w:rFonts w:ascii="Times New Roman" w:hAnsi="Times New Roman" w:cs="Times New Roman"/>
          <w:color w:val="000000" w:themeColor="text1"/>
          <w:sz w:val="24"/>
          <w:szCs w:val="24"/>
        </w:rPr>
        <w:t xml:space="preserve"> (</w:t>
      </w:r>
      <w:r w:rsidR="00D741FD" w:rsidRPr="00D741FD">
        <w:rPr>
          <w:rFonts w:ascii="Times New Roman" w:hAnsi="Times New Roman" w:cs="Times New Roman"/>
          <w:sz w:val="24"/>
          <w:szCs w:val="24"/>
        </w:rPr>
        <w:t>Israel 4</w:t>
      </w:r>
      <w:r w:rsidR="00D741FD" w:rsidRPr="00D741FD">
        <w:rPr>
          <w:rFonts w:ascii="Times New Roman" w:hAnsi="Times New Roman" w:cs="Times New Roman"/>
          <w:color w:val="000000" w:themeColor="text1"/>
          <w:sz w:val="24"/>
          <w:szCs w:val="24"/>
        </w:rPr>
        <w:t>)</w:t>
      </w:r>
      <w:r w:rsidRPr="00D741FD">
        <w:rPr>
          <w:rFonts w:ascii="Times New Roman" w:hAnsi="Times New Roman" w:cs="Times New Roman"/>
          <w:color w:val="000000" w:themeColor="text1"/>
          <w:sz w:val="24"/>
          <w:szCs w:val="24"/>
        </w:rPr>
        <w:t>. It was also the first time that the principles of the Enlightenment were put into practice, such as the separation of powers, the guarantee of individual freedom, and social equality. Once independence was achieved, American colonists began to expand to the West, where they would clash with the Spaniards, Native Americans, and the issue of slavery. Although the monarchy ruled many states in America in Britain, the American Revolution was justified in that period for very relevant reasons that include the protests of taxation from the Americans, the violation of rights of the citizens living in the colony, displacement of the natives from their land, and the ruling coming from overseas.</w:t>
      </w:r>
    </w:p>
    <w:p w:rsidR="003979AB" w:rsidRPr="00D741FD" w:rsidRDefault="00A8298D" w:rsidP="00D741FD">
      <w:pPr>
        <w:spacing w:line="480" w:lineRule="auto"/>
        <w:ind w:firstLine="720"/>
        <w:jc w:val="both"/>
        <w:rPr>
          <w:rFonts w:ascii="Times New Roman" w:hAnsi="Times New Roman" w:cs="Times New Roman"/>
          <w:color w:val="000000" w:themeColor="text1"/>
          <w:sz w:val="24"/>
          <w:szCs w:val="24"/>
        </w:rPr>
      </w:pPr>
      <w:r w:rsidRPr="00D741FD">
        <w:rPr>
          <w:rFonts w:ascii="Times New Roman" w:hAnsi="Times New Roman" w:cs="Times New Roman"/>
          <w:color w:val="000000" w:themeColor="text1"/>
          <w:sz w:val="24"/>
          <w:szCs w:val="24"/>
        </w:rPr>
        <w:t xml:space="preserve">The causes and occasions that prompted the American Revolution are necessary to understand the upheaval in general, including how it occurred, why it occurred, and why situations developed how they did during the unrest. A significant number of the main improvements </w:t>
      </w:r>
      <w:r w:rsidRPr="00D741FD">
        <w:rPr>
          <w:rFonts w:ascii="Times New Roman" w:hAnsi="Times New Roman" w:cs="Times New Roman"/>
          <w:color w:val="000000" w:themeColor="text1"/>
          <w:sz w:val="24"/>
          <w:szCs w:val="24"/>
        </w:rPr>
        <w:lastRenderedPageBreak/>
        <w:t>happened between the advancement of the British states and the start of the War of Independence, and it is substantial that understudies comprehend this foundation a long time before submerging themselves in the occasions of the unrest. Displacement of natives from their ancestral lands to give way for the settlers is the significant driving force of the American Revolution. In the vast majority of states, confiscated land was sold by the new authorities at a low price (on average, no more than one-quarter of the market value) and small plots</w:t>
      </w:r>
      <w:r w:rsidR="00D14B19" w:rsidRPr="00D741FD">
        <w:rPr>
          <w:rFonts w:ascii="Times New Roman" w:hAnsi="Times New Roman" w:cs="Times New Roman"/>
          <w:color w:val="000000" w:themeColor="text1"/>
          <w:sz w:val="24"/>
          <w:szCs w:val="24"/>
        </w:rPr>
        <w:t xml:space="preserve"> (</w:t>
      </w:r>
      <w:r w:rsidR="00D14B19" w:rsidRPr="00D741FD">
        <w:rPr>
          <w:rFonts w:ascii="Times New Roman" w:hAnsi="Times New Roman" w:cs="Times New Roman"/>
          <w:sz w:val="24"/>
          <w:szCs w:val="24"/>
        </w:rPr>
        <w:t>Ostler 6</w:t>
      </w:r>
      <w:r w:rsidR="00D14B19" w:rsidRPr="00D741FD">
        <w:rPr>
          <w:rFonts w:ascii="Times New Roman" w:hAnsi="Times New Roman" w:cs="Times New Roman"/>
          <w:color w:val="000000" w:themeColor="text1"/>
          <w:sz w:val="24"/>
          <w:szCs w:val="24"/>
        </w:rPr>
        <w:t>)</w:t>
      </w:r>
      <w:r w:rsidRPr="00D741FD">
        <w:rPr>
          <w:rFonts w:ascii="Times New Roman" w:hAnsi="Times New Roman" w:cs="Times New Roman"/>
          <w:color w:val="000000" w:themeColor="text1"/>
          <w:sz w:val="24"/>
          <w:szCs w:val="24"/>
        </w:rPr>
        <w:t xml:space="preserve">. Still, the number of plots that one buyer could acquire was not limited, resulting in representatives of the upper class loyal to the revolutionary government getting the chance to buy the maximum amount of real estate. </w:t>
      </w:r>
      <w:r w:rsidR="00D14B19" w:rsidRPr="00D741FD">
        <w:rPr>
          <w:rFonts w:ascii="Times New Roman" w:hAnsi="Times New Roman" w:cs="Times New Roman"/>
          <w:color w:val="000000" w:themeColor="text1"/>
          <w:sz w:val="24"/>
          <w:szCs w:val="24"/>
        </w:rPr>
        <w:t>According to Ostler, t</w:t>
      </w:r>
      <w:r w:rsidRPr="00D741FD">
        <w:rPr>
          <w:rFonts w:ascii="Times New Roman" w:hAnsi="Times New Roman" w:cs="Times New Roman"/>
          <w:color w:val="000000" w:themeColor="text1"/>
          <w:sz w:val="24"/>
          <w:szCs w:val="24"/>
        </w:rPr>
        <w:t>he revolutionary authorities, interested in the rapid replenishment of the treasury, did not prevent and even contributed to this. As a result, about three-quarters of the confiscated real estate went to land speculators, merchants, planters, officials. The revolutionary governments received 5 million pounds from the sale, significantly replenishing the budgets of their states.</w:t>
      </w:r>
    </w:p>
    <w:p w:rsidR="00D741FD" w:rsidRDefault="007D600C" w:rsidP="00A31E8D">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American Revolution </w:t>
      </w:r>
      <w:r w:rsidR="00A8298D" w:rsidRPr="00D741FD">
        <w:rPr>
          <w:rFonts w:ascii="Times New Roman" w:hAnsi="Times New Roman" w:cs="Times New Roman"/>
          <w:color w:val="000000" w:themeColor="text1"/>
          <w:sz w:val="24"/>
          <w:szCs w:val="24"/>
        </w:rPr>
        <w:t>was for a noble cause given the context since it protested against the high taxation that the British government subjected to the American citizens. The historical event is known as the "Boston Tea Party" held in Boston, the United States of America, on December 16, 1773</w:t>
      </w:r>
      <w:r w:rsidR="00D14B19" w:rsidRPr="00D741FD">
        <w:rPr>
          <w:rFonts w:ascii="Times New Roman" w:hAnsi="Times New Roman" w:cs="Times New Roman"/>
          <w:color w:val="000000" w:themeColor="text1"/>
          <w:sz w:val="24"/>
          <w:szCs w:val="24"/>
        </w:rPr>
        <w:t xml:space="preserve"> (</w:t>
      </w:r>
      <w:r w:rsidR="00D14B19" w:rsidRPr="00D741FD">
        <w:rPr>
          <w:rFonts w:ascii="Times New Roman" w:hAnsi="Times New Roman" w:cs="Times New Roman"/>
          <w:sz w:val="24"/>
          <w:szCs w:val="24"/>
        </w:rPr>
        <w:t>Becker 164</w:t>
      </w:r>
      <w:r w:rsidR="00D14B19" w:rsidRPr="00D741FD">
        <w:rPr>
          <w:rFonts w:ascii="Times New Roman" w:hAnsi="Times New Roman" w:cs="Times New Roman"/>
          <w:color w:val="000000" w:themeColor="text1"/>
          <w:sz w:val="24"/>
          <w:szCs w:val="24"/>
        </w:rPr>
        <w:t>)</w:t>
      </w:r>
      <w:r w:rsidR="00A8298D" w:rsidRPr="00D741FD">
        <w:rPr>
          <w:rFonts w:ascii="Times New Roman" w:hAnsi="Times New Roman" w:cs="Times New Roman"/>
          <w:color w:val="000000" w:themeColor="text1"/>
          <w:sz w:val="24"/>
          <w:szCs w:val="24"/>
        </w:rPr>
        <w:t xml:space="preserve">. The action was a protest carried out by the country's settlers against the high taxes levied by the British government. </w:t>
      </w:r>
      <w:r w:rsidR="00D14B19" w:rsidRPr="00D741FD">
        <w:rPr>
          <w:rFonts w:ascii="Times New Roman" w:hAnsi="Times New Roman" w:cs="Times New Roman"/>
          <w:color w:val="000000" w:themeColor="text1"/>
          <w:sz w:val="24"/>
          <w:szCs w:val="24"/>
        </w:rPr>
        <w:t>According to the report by Becker, t</w:t>
      </w:r>
      <w:r w:rsidR="00A8298D" w:rsidRPr="00D741FD">
        <w:rPr>
          <w:rFonts w:ascii="Times New Roman" w:hAnsi="Times New Roman" w:cs="Times New Roman"/>
          <w:color w:val="000000" w:themeColor="text1"/>
          <w:sz w:val="24"/>
          <w:szCs w:val="24"/>
        </w:rPr>
        <w:t xml:space="preserve">he revolution began classically with discontent with taxes. This is how the previous two bourgeois revolutions began, the Dutch and the English. </w:t>
      </w:r>
      <w:r w:rsidR="00A31E8D">
        <w:rPr>
          <w:rFonts w:ascii="Times New Roman" w:hAnsi="Times New Roman" w:cs="Times New Roman"/>
          <w:color w:val="000000" w:themeColor="text1"/>
          <w:sz w:val="24"/>
          <w:szCs w:val="24"/>
        </w:rPr>
        <w:t xml:space="preserve">The Dutch Revolution was aimed at separating from the distant administration and metropolis, which perceived the American colonies as a part of one administration under the British government. The natives and inhabitants of the British colony wanted to be perceived not as a part of British governance, but as an independent entity that would </w:t>
      </w:r>
      <w:r w:rsidR="00A31E8D">
        <w:rPr>
          <w:rFonts w:ascii="Times New Roman" w:hAnsi="Times New Roman" w:cs="Times New Roman"/>
          <w:color w:val="000000" w:themeColor="text1"/>
          <w:sz w:val="24"/>
          <w:szCs w:val="24"/>
        </w:rPr>
        <w:lastRenderedPageBreak/>
        <w:t xml:space="preserve">be able to utilize its resources. </w:t>
      </w:r>
      <w:r w:rsidR="00A8298D" w:rsidRPr="00D741FD">
        <w:rPr>
          <w:rFonts w:ascii="Times New Roman" w:hAnsi="Times New Roman" w:cs="Times New Roman"/>
          <w:color w:val="000000" w:themeColor="text1"/>
          <w:sz w:val="24"/>
          <w:szCs w:val="24"/>
        </w:rPr>
        <w:t>An example of how the metropolis regarded America as part of a whole was that some taxes on American soil were intended to offset Britain's problems in India. They launched the shipment of tea from three ships belonging to the British East India Company to the waters of Boston Harbor</w:t>
      </w:r>
      <w:r w:rsidR="00D14B19" w:rsidRPr="00D741FD">
        <w:rPr>
          <w:rFonts w:ascii="Times New Roman" w:hAnsi="Times New Roman" w:cs="Times New Roman"/>
          <w:color w:val="000000" w:themeColor="text1"/>
          <w:sz w:val="24"/>
          <w:szCs w:val="24"/>
        </w:rPr>
        <w:t xml:space="preserve"> (</w:t>
      </w:r>
      <w:r w:rsidR="00D14B19" w:rsidRPr="00D741FD">
        <w:rPr>
          <w:rFonts w:ascii="Times New Roman" w:hAnsi="Times New Roman" w:cs="Times New Roman"/>
          <w:sz w:val="24"/>
          <w:szCs w:val="24"/>
        </w:rPr>
        <w:t>Becker 165</w:t>
      </w:r>
      <w:r w:rsidR="00D14B19" w:rsidRPr="00D741FD">
        <w:rPr>
          <w:rFonts w:ascii="Times New Roman" w:hAnsi="Times New Roman" w:cs="Times New Roman"/>
          <w:color w:val="000000" w:themeColor="text1"/>
          <w:sz w:val="24"/>
          <w:szCs w:val="24"/>
        </w:rPr>
        <w:t>)</w:t>
      </w:r>
      <w:r w:rsidR="00A8298D" w:rsidRPr="00D741FD">
        <w:rPr>
          <w:rFonts w:ascii="Times New Roman" w:hAnsi="Times New Roman" w:cs="Times New Roman"/>
          <w:color w:val="000000" w:themeColor="text1"/>
          <w:sz w:val="24"/>
          <w:szCs w:val="24"/>
        </w:rPr>
        <w:t>. The incident is considered a key event in the course of the American Revolution. The settlers masked themselves as Indians to attack the Company's boats and toss the freight of tea over the edge. The ones who partook in the dissent were imitated in numerous different urban areas in the nation and wound up being known as the first saints of the Uni</w:t>
      </w:r>
      <w:r w:rsidR="00A8298D">
        <w:rPr>
          <w:rFonts w:ascii="Times New Roman" w:hAnsi="Times New Roman" w:cs="Times New Roman"/>
          <w:color w:val="000000" w:themeColor="text1"/>
          <w:sz w:val="24"/>
          <w:szCs w:val="24"/>
        </w:rPr>
        <w:t>ted States' freedom development.</w:t>
      </w:r>
    </w:p>
    <w:p w:rsidR="003979AB" w:rsidRPr="00D741FD" w:rsidRDefault="00A8298D" w:rsidP="00D741FD">
      <w:pPr>
        <w:spacing w:line="480" w:lineRule="auto"/>
        <w:ind w:firstLine="720"/>
        <w:jc w:val="both"/>
        <w:rPr>
          <w:rFonts w:ascii="Times New Roman" w:hAnsi="Times New Roman" w:cs="Times New Roman"/>
          <w:color w:val="000000" w:themeColor="text1"/>
          <w:sz w:val="24"/>
          <w:szCs w:val="24"/>
        </w:rPr>
      </w:pPr>
      <w:r w:rsidRPr="00D741FD">
        <w:rPr>
          <w:rFonts w:ascii="Times New Roman" w:hAnsi="Times New Roman" w:cs="Times New Roman"/>
          <w:color w:val="000000" w:themeColor="text1"/>
          <w:sz w:val="24"/>
          <w:szCs w:val="24"/>
        </w:rPr>
        <w:t>After the revolt, the English government seriously rebuffed the occupants of Boston, shutting the city's port. Three years later, 13 colonies declared independence and founded the United States of America. After the Seven Years' War (1756-1763), the English Parliament decided to raise rates in the 13 Colonies to cover the costs of the conflict</w:t>
      </w:r>
      <w:r w:rsidR="00936ADB" w:rsidRPr="00D741FD">
        <w:rPr>
          <w:rFonts w:ascii="Times New Roman" w:hAnsi="Times New Roman" w:cs="Times New Roman"/>
          <w:color w:val="000000" w:themeColor="text1"/>
          <w:sz w:val="24"/>
          <w:szCs w:val="24"/>
        </w:rPr>
        <w:t xml:space="preserve"> (King &amp; Case 164)</w:t>
      </w:r>
      <w:r w:rsidRPr="00D741FD">
        <w:rPr>
          <w:rFonts w:ascii="Times New Roman" w:hAnsi="Times New Roman" w:cs="Times New Roman"/>
          <w:color w:val="000000" w:themeColor="text1"/>
          <w:sz w:val="24"/>
          <w:szCs w:val="24"/>
        </w:rPr>
        <w:t>. The settlers would also have to pay for forts, keep soldiers displaced to American territory, and be prohibited from crossing the Appalachian Mountains. In this way, George Grenville, the British Prime Minister, sent a military force of 10,000 men to America. One-third of the expenses would be paid with</w:t>
      </w:r>
      <w:r w:rsidR="00D14B19" w:rsidRPr="00D741FD">
        <w:rPr>
          <w:rFonts w:ascii="Times New Roman" w:hAnsi="Times New Roman" w:cs="Times New Roman"/>
          <w:color w:val="000000" w:themeColor="text1"/>
          <w:sz w:val="24"/>
          <w:szCs w:val="24"/>
        </w:rPr>
        <w:t xml:space="preserve"> two new taxes: </w:t>
      </w:r>
      <w:r w:rsidR="0097403D" w:rsidRPr="00D741FD">
        <w:rPr>
          <w:rFonts w:ascii="Times New Roman" w:hAnsi="Times New Roman" w:cs="Times New Roman"/>
          <w:color w:val="000000" w:themeColor="text1"/>
          <w:sz w:val="24"/>
          <w:szCs w:val="24"/>
        </w:rPr>
        <w:t>The</w:t>
      </w:r>
      <w:r w:rsidR="0097403D">
        <w:rPr>
          <w:rFonts w:ascii="Times New Roman" w:hAnsi="Times New Roman" w:cs="Times New Roman"/>
          <w:color w:val="000000" w:themeColor="text1"/>
          <w:sz w:val="24"/>
          <w:szCs w:val="24"/>
        </w:rPr>
        <w:t xml:space="preserve"> Sugar Act and the Stamp Act</w:t>
      </w:r>
      <w:r w:rsidRPr="00D741FD">
        <w:rPr>
          <w:rFonts w:ascii="Times New Roman" w:hAnsi="Times New Roman" w:cs="Times New Roman"/>
          <w:color w:val="000000" w:themeColor="text1"/>
          <w:sz w:val="24"/>
          <w:szCs w:val="24"/>
        </w:rPr>
        <w:t>. The Sugar Law (1764) established new customs duties on large quantities of this product</w:t>
      </w:r>
      <w:r w:rsidR="00936ADB" w:rsidRPr="00D741FD">
        <w:rPr>
          <w:rFonts w:ascii="Times New Roman" w:hAnsi="Times New Roman" w:cs="Times New Roman"/>
          <w:color w:val="000000" w:themeColor="text1"/>
          <w:sz w:val="24"/>
          <w:szCs w:val="24"/>
        </w:rPr>
        <w:t xml:space="preserve"> (King &amp; Case 164)</w:t>
      </w:r>
      <w:r w:rsidRPr="00D741FD">
        <w:rPr>
          <w:rFonts w:ascii="Times New Roman" w:hAnsi="Times New Roman" w:cs="Times New Roman"/>
          <w:color w:val="000000" w:themeColor="text1"/>
          <w:sz w:val="24"/>
          <w:szCs w:val="24"/>
        </w:rPr>
        <w:t>. The following year, the Stamp Law was passed, which required the use of a stamp on documents, books, newspapers, playing cards, etc. This law was so unpopular, and there were so many protests that the English government revoked it.</w:t>
      </w:r>
    </w:p>
    <w:p w:rsidR="003979AB" w:rsidRPr="00D741FD" w:rsidRDefault="00A8298D" w:rsidP="00D741FD">
      <w:pPr>
        <w:spacing w:line="480" w:lineRule="auto"/>
        <w:ind w:firstLine="720"/>
        <w:jc w:val="both"/>
        <w:rPr>
          <w:rFonts w:ascii="Times New Roman" w:hAnsi="Times New Roman" w:cs="Times New Roman"/>
          <w:color w:val="000000" w:themeColor="text1"/>
          <w:sz w:val="24"/>
          <w:szCs w:val="24"/>
        </w:rPr>
      </w:pPr>
      <w:r w:rsidRPr="00D741FD">
        <w:rPr>
          <w:rFonts w:ascii="Times New Roman" w:hAnsi="Times New Roman" w:cs="Times New Roman"/>
          <w:color w:val="000000" w:themeColor="text1"/>
          <w:sz w:val="24"/>
          <w:szCs w:val="24"/>
        </w:rPr>
        <w:t>Violation of basic Human Rights was another critical issue that led to the American Revolution and, consequentially, the freedom of the nation from colonialism under the British monarchy. The British Monarch disregarded the citizens' right, which led the colonists to fight to secure their rights back</w:t>
      </w:r>
      <w:r w:rsidR="00936ADB" w:rsidRPr="00D741FD">
        <w:rPr>
          <w:rFonts w:ascii="Times New Roman" w:hAnsi="Times New Roman" w:cs="Times New Roman"/>
          <w:color w:val="000000" w:themeColor="text1"/>
          <w:sz w:val="24"/>
          <w:szCs w:val="24"/>
        </w:rPr>
        <w:t xml:space="preserve"> (</w:t>
      </w:r>
      <w:r w:rsidR="00936ADB" w:rsidRPr="00D741FD">
        <w:rPr>
          <w:rFonts w:ascii="Times New Roman" w:hAnsi="Times New Roman" w:cs="Times New Roman"/>
          <w:sz w:val="24"/>
          <w:szCs w:val="24"/>
        </w:rPr>
        <w:t>Ostler 34</w:t>
      </w:r>
      <w:r w:rsidR="00936ADB" w:rsidRPr="00D741FD">
        <w:rPr>
          <w:rFonts w:ascii="Times New Roman" w:hAnsi="Times New Roman" w:cs="Times New Roman"/>
          <w:color w:val="000000" w:themeColor="text1"/>
          <w:sz w:val="24"/>
          <w:szCs w:val="24"/>
        </w:rPr>
        <w:t>)</w:t>
      </w:r>
      <w:r w:rsidRPr="00D741FD">
        <w:rPr>
          <w:rFonts w:ascii="Times New Roman" w:hAnsi="Times New Roman" w:cs="Times New Roman"/>
          <w:color w:val="000000" w:themeColor="text1"/>
          <w:sz w:val="24"/>
          <w:szCs w:val="24"/>
        </w:rPr>
        <w:t xml:space="preserve">. Human rights constitute the most basic category of rights that any human being anywhere in the world can apply in their defense or that of others. There is no distinction of social class, color, gender, nationality, religion, sexual orientation, or any other type that nullifies a person's fundamental rights. The Thirteen Colonies' Declaration of independence started a war against England. During this conflict, the English sent the best they had in their army; however, the support of the French and Spaniards to the colonists guaranteed the victory of the colonies over the English. The decisive victory of the Americans took place in Yorktown, in the state of Virginia, in 1781. After this battle, the British conducted negotiations that led to the Treaty of Paris in 1783, in which the British recognized the independence of the United States of America. After that, the United States consolidated itself as a republican nation, based on a federalist system that gave significant autonomy to state governments. </w:t>
      </w:r>
    </w:p>
    <w:p w:rsidR="007D27FD" w:rsidRPr="00D741FD" w:rsidRDefault="00A8298D" w:rsidP="00D741FD">
      <w:pPr>
        <w:spacing w:line="480" w:lineRule="auto"/>
        <w:ind w:firstLine="720"/>
        <w:rPr>
          <w:rFonts w:ascii="Times New Roman" w:hAnsi="Times New Roman" w:cs="Times New Roman"/>
          <w:color w:val="000000" w:themeColor="text1"/>
          <w:sz w:val="24"/>
          <w:szCs w:val="24"/>
        </w:rPr>
      </w:pPr>
      <w:r w:rsidRPr="00D741FD">
        <w:rPr>
          <w:rFonts w:ascii="Times New Roman" w:hAnsi="Times New Roman" w:cs="Times New Roman"/>
          <w:color w:val="000000" w:themeColor="text1"/>
          <w:sz w:val="24"/>
          <w:szCs w:val="24"/>
        </w:rPr>
        <w:t>The ruling from overseas in some States necessitated the need for a change in the governance of the American citizens. Most of them felt that the British government destabilized the local economy to ensure that the people could be easily governed from abroad. Among the driving force behind the revolution was young fighters from Masonic and Para masonic organizations such as the Sons of Liberty. They organized violent actions against officials and other provocations to play off the pro-British administration and local colonists</w:t>
      </w:r>
      <w:r w:rsidR="00D741FD" w:rsidRPr="00D741FD">
        <w:rPr>
          <w:rFonts w:ascii="Times New Roman" w:hAnsi="Times New Roman" w:cs="Times New Roman"/>
          <w:color w:val="000000" w:themeColor="text1"/>
          <w:sz w:val="24"/>
          <w:szCs w:val="24"/>
        </w:rPr>
        <w:t xml:space="preserve"> (</w:t>
      </w:r>
      <w:r w:rsidR="00D741FD" w:rsidRPr="00D741FD">
        <w:rPr>
          <w:rFonts w:ascii="Times New Roman" w:hAnsi="Times New Roman" w:cs="Times New Roman"/>
          <w:sz w:val="24"/>
          <w:szCs w:val="24"/>
        </w:rPr>
        <w:t>Ashwell 3</w:t>
      </w:r>
      <w:r w:rsidR="00D741FD" w:rsidRPr="00D741FD">
        <w:rPr>
          <w:rFonts w:ascii="Times New Roman" w:hAnsi="Times New Roman" w:cs="Times New Roman"/>
          <w:color w:val="000000" w:themeColor="text1"/>
          <w:sz w:val="24"/>
          <w:szCs w:val="24"/>
        </w:rPr>
        <w:t>)</w:t>
      </w:r>
      <w:r w:rsidRPr="00D741FD">
        <w:rPr>
          <w:rFonts w:ascii="Times New Roman" w:hAnsi="Times New Roman" w:cs="Times New Roman"/>
          <w:color w:val="000000" w:themeColor="text1"/>
          <w:sz w:val="24"/>
          <w:szCs w:val="24"/>
        </w:rPr>
        <w:t>. In 1765, the Sons of Liberty organized an intercolonial bourgeois Congress on the Stamp Act, where traders decided to boycott the import of English goods. Clandestine organizations throughout the colonial territory staged boycotts, strikes, rallies, demonstrations, and skirmishes. Students at Yale University, where the Skull and Bones Lodge will be organized half a century later, beat the pro-English head of the university, who was forced to resign. There is no doubt that even then, young people at Yale were practicing secret brotherhoods since it was extraordinarily fashionable both in England and in the rest of gradually de-Christianizing Europe. The cooperation of the colonists in the joint boycott of the laws of the metropolis grew into the beginning of the formation of a military organization of military resistance to British soldiers.</w:t>
      </w:r>
    </w:p>
    <w:p w:rsidR="003979AB" w:rsidRDefault="004B3DEA" w:rsidP="00D741FD">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bookmarkStart w:id="0" w:name="_GoBack"/>
      <w:bookmarkEnd w:id="0"/>
      <w:r w:rsidR="00A8298D" w:rsidRPr="00D741FD">
        <w:rPr>
          <w:rFonts w:ascii="Times New Roman" w:hAnsi="Times New Roman" w:cs="Times New Roman"/>
          <w:color w:val="000000" w:themeColor="text1"/>
          <w:sz w:val="24"/>
          <w:szCs w:val="24"/>
        </w:rPr>
        <w:t xml:space="preserve"> American Revolution took place at the right time based on the </w:t>
      </w:r>
      <w:r w:rsidR="00D577D5" w:rsidRPr="00D741FD">
        <w:rPr>
          <w:rFonts w:ascii="Times New Roman" w:hAnsi="Times New Roman" w:cs="Times New Roman"/>
          <w:color w:val="000000" w:themeColor="text1"/>
          <w:sz w:val="24"/>
          <w:szCs w:val="24"/>
        </w:rPr>
        <w:t>political, social, and economic issues faced by the natives. T</w:t>
      </w:r>
      <w:r w:rsidR="00A8298D" w:rsidRPr="00D741FD">
        <w:rPr>
          <w:rFonts w:ascii="Times New Roman" w:hAnsi="Times New Roman" w:cs="Times New Roman"/>
          <w:color w:val="000000" w:themeColor="text1"/>
          <w:sz w:val="24"/>
          <w:szCs w:val="24"/>
        </w:rPr>
        <w:t xml:space="preserve">he taxation system, human rights violations, displacement of the natives from their land, and 'imported' governance were among the significant driving forces to a new era of governance in the United States. This era would be characterized by political freedom, economic liberty, and respect for human rights, which were violated by the British government, especially in North American colonies. </w:t>
      </w:r>
    </w:p>
    <w:p w:rsidR="00D741FD" w:rsidRDefault="00D741FD" w:rsidP="00D741FD">
      <w:pPr>
        <w:spacing w:line="480" w:lineRule="auto"/>
        <w:ind w:firstLine="720"/>
        <w:rPr>
          <w:rFonts w:ascii="Times New Roman" w:hAnsi="Times New Roman" w:cs="Times New Roman"/>
          <w:color w:val="000000" w:themeColor="text1"/>
          <w:sz w:val="24"/>
          <w:szCs w:val="24"/>
        </w:rPr>
      </w:pPr>
    </w:p>
    <w:p w:rsidR="00D741FD" w:rsidRDefault="00A8298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D741FD" w:rsidRPr="00D741FD" w:rsidRDefault="00A8298D" w:rsidP="00D741FD">
      <w:pPr>
        <w:spacing w:line="480" w:lineRule="auto"/>
        <w:jc w:val="center"/>
        <w:rPr>
          <w:rFonts w:ascii="Times New Roman" w:hAnsi="Times New Roman" w:cs="Times New Roman"/>
          <w:b/>
          <w:color w:val="000000" w:themeColor="text1"/>
          <w:sz w:val="24"/>
          <w:szCs w:val="24"/>
        </w:rPr>
      </w:pPr>
      <w:r w:rsidRPr="00D741FD">
        <w:rPr>
          <w:rFonts w:ascii="Times New Roman" w:hAnsi="Times New Roman" w:cs="Times New Roman"/>
          <w:b/>
          <w:color w:val="000000" w:themeColor="text1"/>
          <w:sz w:val="24"/>
          <w:szCs w:val="24"/>
        </w:rPr>
        <w:t>Work Cited</w:t>
      </w:r>
    </w:p>
    <w:p w:rsidR="00D741FD" w:rsidRPr="00D741FD" w:rsidRDefault="00A8298D" w:rsidP="00D741FD">
      <w:pPr>
        <w:spacing w:line="480" w:lineRule="auto"/>
        <w:ind w:left="720" w:hanging="720"/>
        <w:rPr>
          <w:rFonts w:ascii="Times New Roman" w:hAnsi="Times New Roman" w:cs="Times New Roman"/>
          <w:sz w:val="24"/>
          <w:szCs w:val="24"/>
        </w:rPr>
      </w:pPr>
      <w:r w:rsidRPr="00D741FD">
        <w:rPr>
          <w:rFonts w:ascii="Times New Roman" w:hAnsi="Times New Roman" w:cs="Times New Roman"/>
          <w:sz w:val="24"/>
          <w:szCs w:val="24"/>
        </w:rPr>
        <w:t>Ashwell, Christopher M., and Melinda Zupon. "Sons of Liberty." (2018).</w:t>
      </w:r>
    </w:p>
    <w:p w:rsidR="00D741FD" w:rsidRPr="00D741FD" w:rsidRDefault="00A8298D" w:rsidP="00D741FD">
      <w:pPr>
        <w:spacing w:line="480" w:lineRule="auto"/>
        <w:ind w:left="720" w:hanging="720"/>
        <w:rPr>
          <w:rFonts w:ascii="Times New Roman" w:hAnsi="Times New Roman" w:cs="Times New Roman"/>
          <w:sz w:val="24"/>
          <w:szCs w:val="24"/>
        </w:rPr>
      </w:pPr>
      <w:r w:rsidRPr="00D741FD">
        <w:rPr>
          <w:rFonts w:ascii="Times New Roman" w:hAnsi="Times New Roman" w:cs="Times New Roman"/>
          <w:sz w:val="24"/>
          <w:szCs w:val="24"/>
        </w:rPr>
        <w:t>Becker, Ann M. "American Tempest: How the Boston Tea Party Sparked a Revolution." </w:t>
      </w:r>
      <w:r w:rsidRPr="00D741FD">
        <w:rPr>
          <w:rFonts w:ascii="Times New Roman" w:hAnsi="Times New Roman" w:cs="Times New Roman"/>
          <w:i/>
          <w:iCs/>
          <w:sz w:val="24"/>
          <w:szCs w:val="24"/>
        </w:rPr>
        <w:t>Historical Journal of Massachusetts</w:t>
      </w:r>
      <w:r w:rsidRPr="00D741FD">
        <w:rPr>
          <w:rFonts w:ascii="Times New Roman" w:hAnsi="Times New Roman" w:cs="Times New Roman"/>
          <w:sz w:val="24"/>
          <w:szCs w:val="24"/>
        </w:rPr>
        <w:t> 47.1 (2019): 162-165.</w:t>
      </w:r>
    </w:p>
    <w:p w:rsidR="00D741FD" w:rsidRPr="00D741FD" w:rsidRDefault="00A8298D" w:rsidP="00D741FD">
      <w:pPr>
        <w:spacing w:line="480" w:lineRule="auto"/>
        <w:ind w:left="720" w:hanging="720"/>
        <w:rPr>
          <w:rFonts w:ascii="Times New Roman" w:hAnsi="Times New Roman" w:cs="Times New Roman"/>
          <w:sz w:val="24"/>
          <w:szCs w:val="24"/>
        </w:rPr>
      </w:pPr>
      <w:r w:rsidRPr="00D741FD">
        <w:rPr>
          <w:rFonts w:ascii="Times New Roman" w:hAnsi="Times New Roman" w:cs="Times New Roman"/>
          <w:sz w:val="24"/>
          <w:szCs w:val="24"/>
        </w:rPr>
        <w:t>Israel, Jonathan. </w:t>
      </w:r>
      <w:r w:rsidRPr="00D741FD">
        <w:rPr>
          <w:rFonts w:ascii="Times New Roman" w:hAnsi="Times New Roman" w:cs="Times New Roman"/>
          <w:i/>
          <w:iCs/>
          <w:sz w:val="24"/>
          <w:szCs w:val="24"/>
        </w:rPr>
        <w:t>The expanding blaze: How the American Revolution ignited the world, 1775-1848</w:t>
      </w:r>
      <w:r w:rsidRPr="00D741FD">
        <w:rPr>
          <w:rFonts w:ascii="Times New Roman" w:hAnsi="Times New Roman" w:cs="Times New Roman"/>
          <w:sz w:val="24"/>
          <w:szCs w:val="24"/>
        </w:rPr>
        <w:t>. Princeton University Press, 2019.</w:t>
      </w:r>
    </w:p>
    <w:p w:rsidR="00D741FD" w:rsidRPr="00D741FD" w:rsidRDefault="00A8298D" w:rsidP="00D741FD">
      <w:pPr>
        <w:spacing w:line="480" w:lineRule="auto"/>
        <w:ind w:left="720" w:hanging="720"/>
        <w:rPr>
          <w:rFonts w:ascii="Times New Roman" w:hAnsi="Times New Roman" w:cs="Times New Roman"/>
          <w:sz w:val="24"/>
          <w:szCs w:val="24"/>
        </w:rPr>
      </w:pPr>
      <w:r w:rsidRPr="00D741FD">
        <w:rPr>
          <w:rFonts w:ascii="Times New Roman" w:hAnsi="Times New Roman" w:cs="Times New Roman"/>
          <w:sz w:val="24"/>
          <w:szCs w:val="24"/>
        </w:rPr>
        <w:t>King, Darwin L., and Carl J. Case. "A Brief History of Taxation of the American Colonies Prior to the Revolutionary War." </w:t>
      </w:r>
      <w:r w:rsidRPr="00D741FD">
        <w:rPr>
          <w:rFonts w:ascii="Times New Roman" w:hAnsi="Times New Roman" w:cs="Times New Roman"/>
          <w:i/>
          <w:iCs/>
          <w:sz w:val="24"/>
          <w:szCs w:val="24"/>
        </w:rPr>
        <w:t>Journal of Business and Accounting</w:t>
      </w:r>
      <w:r w:rsidRPr="00D741FD">
        <w:rPr>
          <w:rFonts w:ascii="Times New Roman" w:hAnsi="Times New Roman" w:cs="Times New Roman"/>
          <w:sz w:val="24"/>
          <w:szCs w:val="24"/>
        </w:rPr>
        <w:t> 13.1 (2020): 154-175.</w:t>
      </w:r>
    </w:p>
    <w:p w:rsidR="00D741FD" w:rsidRPr="00D741FD" w:rsidRDefault="00A8298D" w:rsidP="00D741FD">
      <w:pPr>
        <w:spacing w:line="480" w:lineRule="auto"/>
        <w:ind w:left="720" w:hanging="720"/>
        <w:rPr>
          <w:rFonts w:ascii="Times New Roman" w:hAnsi="Times New Roman" w:cs="Times New Roman"/>
          <w:sz w:val="24"/>
          <w:szCs w:val="24"/>
        </w:rPr>
      </w:pPr>
      <w:r w:rsidRPr="00D741FD">
        <w:rPr>
          <w:rFonts w:ascii="Times New Roman" w:hAnsi="Times New Roman" w:cs="Times New Roman"/>
          <w:sz w:val="24"/>
          <w:szCs w:val="24"/>
        </w:rPr>
        <w:t>Ostler, Jeffrey. </w:t>
      </w:r>
      <w:r w:rsidRPr="00D741FD">
        <w:rPr>
          <w:rFonts w:ascii="Times New Roman" w:hAnsi="Times New Roman" w:cs="Times New Roman"/>
          <w:i/>
          <w:iCs/>
          <w:sz w:val="24"/>
          <w:szCs w:val="24"/>
        </w:rPr>
        <w:t>Surviving Genocide: Native Nations and the United States from the American Revolution to Bleeding Kansas</w:t>
      </w:r>
      <w:r w:rsidRPr="00D741FD">
        <w:rPr>
          <w:rFonts w:ascii="Times New Roman" w:hAnsi="Times New Roman" w:cs="Times New Roman"/>
          <w:sz w:val="24"/>
          <w:szCs w:val="24"/>
        </w:rPr>
        <w:t>. Yale University Press, 2019.</w:t>
      </w:r>
    </w:p>
    <w:p w:rsidR="00D741FD" w:rsidRPr="00D741FD" w:rsidRDefault="00D741FD" w:rsidP="00D741FD">
      <w:pPr>
        <w:spacing w:line="480" w:lineRule="auto"/>
        <w:rPr>
          <w:rFonts w:ascii="Times New Roman" w:hAnsi="Times New Roman" w:cs="Times New Roman"/>
          <w:color w:val="000000" w:themeColor="text1"/>
          <w:sz w:val="24"/>
          <w:szCs w:val="24"/>
        </w:rPr>
      </w:pPr>
    </w:p>
    <w:sectPr w:rsidR="00D741FD" w:rsidRPr="00D741F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98D" w:rsidRDefault="00A8298D">
      <w:pPr>
        <w:spacing w:after="0" w:line="240" w:lineRule="auto"/>
      </w:pPr>
      <w:r>
        <w:separator/>
      </w:r>
    </w:p>
  </w:endnote>
  <w:endnote w:type="continuationSeparator" w:id="0">
    <w:p w:rsidR="00A8298D" w:rsidRDefault="00A82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98D" w:rsidRDefault="00A8298D">
      <w:pPr>
        <w:spacing w:after="0" w:line="240" w:lineRule="auto"/>
      </w:pPr>
      <w:r>
        <w:separator/>
      </w:r>
    </w:p>
  </w:footnote>
  <w:footnote w:type="continuationSeparator" w:id="0">
    <w:p w:rsidR="00A8298D" w:rsidRDefault="00A82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274301909"/>
      <w:docPartObj>
        <w:docPartGallery w:val="Page Numbers (Top of Page)"/>
        <w:docPartUnique/>
      </w:docPartObj>
    </w:sdtPr>
    <w:sdtEndPr>
      <w:rPr>
        <w:noProof/>
      </w:rPr>
    </w:sdtEndPr>
    <w:sdtContent>
      <w:p w:rsidR="00D741FD" w:rsidRPr="00D741FD" w:rsidRDefault="00A8298D">
        <w:pPr>
          <w:pStyle w:val="Header"/>
          <w:jc w:val="right"/>
          <w:rPr>
            <w:rFonts w:ascii="Times New Roman" w:hAnsi="Times New Roman" w:cs="Times New Roman"/>
            <w:sz w:val="24"/>
          </w:rPr>
        </w:pPr>
        <w:r w:rsidRPr="00D741FD">
          <w:rPr>
            <w:rFonts w:ascii="Times New Roman" w:hAnsi="Times New Roman" w:cs="Times New Roman"/>
            <w:sz w:val="24"/>
          </w:rPr>
          <w:t xml:space="preserve">Surname: </w:t>
        </w:r>
        <w:r w:rsidRPr="00D741FD">
          <w:rPr>
            <w:rFonts w:ascii="Times New Roman" w:hAnsi="Times New Roman" w:cs="Times New Roman"/>
            <w:sz w:val="24"/>
          </w:rPr>
          <w:fldChar w:fldCharType="begin"/>
        </w:r>
        <w:r w:rsidRPr="00D741FD">
          <w:rPr>
            <w:rFonts w:ascii="Times New Roman" w:hAnsi="Times New Roman" w:cs="Times New Roman"/>
            <w:sz w:val="24"/>
          </w:rPr>
          <w:instrText xml:space="preserve"> PAGE   \* MERGEFORMAT </w:instrText>
        </w:r>
        <w:r w:rsidRPr="00D741FD">
          <w:rPr>
            <w:rFonts w:ascii="Times New Roman" w:hAnsi="Times New Roman" w:cs="Times New Roman"/>
            <w:sz w:val="24"/>
          </w:rPr>
          <w:fldChar w:fldCharType="separate"/>
        </w:r>
        <w:r w:rsidR="004B3DEA">
          <w:rPr>
            <w:rFonts w:ascii="Times New Roman" w:hAnsi="Times New Roman" w:cs="Times New Roman"/>
            <w:noProof/>
            <w:sz w:val="24"/>
          </w:rPr>
          <w:t>5</w:t>
        </w:r>
        <w:r w:rsidRPr="00D741FD">
          <w:rPr>
            <w:rFonts w:ascii="Times New Roman" w:hAnsi="Times New Roman" w:cs="Times New Roman"/>
            <w:noProof/>
            <w:sz w:val="24"/>
          </w:rPr>
          <w:fldChar w:fldCharType="end"/>
        </w:r>
      </w:p>
    </w:sdtContent>
  </w:sdt>
  <w:p w:rsidR="00D741FD" w:rsidRPr="00D741FD" w:rsidRDefault="00D741FD">
    <w:pPr>
      <w:pStyle w:val="Header"/>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9AB"/>
    <w:rsid w:val="000D7116"/>
    <w:rsid w:val="003473E5"/>
    <w:rsid w:val="003979AB"/>
    <w:rsid w:val="004B3DEA"/>
    <w:rsid w:val="007D27FD"/>
    <w:rsid w:val="007D600C"/>
    <w:rsid w:val="00936ADB"/>
    <w:rsid w:val="0097403D"/>
    <w:rsid w:val="00A31E8D"/>
    <w:rsid w:val="00A8298D"/>
    <w:rsid w:val="00AC26DE"/>
    <w:rsid w:val="00CF0D9C"/>
    <w:rsid w:val="00D14B19"/>
    <w:rsid w:val="00D577D5"/>
    <w:rsid w:val="00D741FD"/>
    <w:rsid w:val="00EC1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ABC5"/>
  <w15:chartTrackingRefBased/>
  <w15:docId w15:val="{CB38EDA1-2585-4438-86C5-F3ACAC74F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9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7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79AB"/>
    <w:rPr>
      <w:sz w:val="20"/>
      <w:szCs w:val="20"/>
    </w:rPr>
  </w:style>
  <w:style w:type="character" w:styleId="FootnoteReference">
    <w:name w:val="footnote reference"/>
    <w:basedOn w:val="DefaultParagraphFont"/>
    <w:uiPriority w:val="99"/>
    <w:semiHidden/>
    <w:unhideWhenUsed/>
    <w:rsid w:val="003979AB"/>
    <w:rPr>
      <w:vertAlign w:val="superscript"/>
    </w:rPr>
  </w:style>
  <w:style w:type="paragraph" w:styleId="Header">
    <w:name w:val="header"/>
    <w:basedOn w:val="Normal"/>
    <w:link w:val="HeaderChar"/>
    <w:uiPriority w:val="99"/>
    <w:unhideWhenUsed/>
    <w:rsid w:val="00D741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1FD"/>
  </w:style>
  <w:style w:type="paragraph" w:styleId="Footer">
    <w:name w:val="footer"/>
    <w:basedOn w:val="Normal"/>
    <w:link w:val="FooterChar"/>
    <w:uiPriority w:val="99"/>
    <w:unhideWhenUsed/>
    <w:rsid w:val="00D741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1419</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dc:creator>
  <cp:lastModifiedBy>User</cp:lastModifiedBy>
  <cp:revision>7</cp:revision>
  <dcterms:created xsi:type="dcterms:W3CDTF">2021-08-04T00:59:00Z</dcterms:created>
  <dcterms:modified xsi:type="dcterms:W3CDTF">2021-08-04T01:01:00Z</dcterms:modified>
</cp:coreProperties>
</file>